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-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</w:t>
      </w:r>
      <w:r>
        <w:rPr>
          <w:rFonts w:hAnsi="华文中宋" w:eastAsia="华文中宋"/>
          <w:w w:val="90"/>
          <w:sz w:val="48"/>
        </w:rPr>
        <w:t>十三五</w:t>
      </w:r>
      <w:r>
        <w:rPr>
          <w:rFonts w:eastAsia="华文中宋"/>
          <w:w w:val="90"/>
          <w:sz w:val="48"/>
        </w:rPr>
        <w:t>”</w:t>
      </w:r>
      <w:r>
        <w:rPr>
          <w:rFonts w:hAnsi="华文中宋" w:eastAsia="华文中宋"/>
          <w:w w:val="90"/>
          <w:sz w:val="48"/>
        </w:rPr>
        <w:t>江苏省高等学校重点教材（修订）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bookmarkStart w:id="1" w:name="_GoBack"/>
      <w:bookmarkEnd w:id="1"/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主编姓名、出版社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版次</w:t>
      </w:r>
      <w:r>
        <w:rPr>
          <w:rFonts w:eastAsia="仿宋_GB2312"/>
          <w:sz w:val="32"/>
          <w:szCs w:val="32"/>
        </w:rPr>
        <w:t>等信息需与提供的教材样书一致</w:t>
      </w:r>
      <w:r>
        <w:rPr>
          <w:rFonts w:hint="eastAsia" w:eastAsia="仿宋_GB2312"/>
          <w:sz w:val="32"/>
          <w:szCs w:val="32"/>
        </w:rPr>
        <w:t>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</w:t>
            </w: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sectPr>
          <w:footerReference r:id="rId3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-2</w:t>
      </w:r>
    </w:p>
    <w:tbl>
      <w:tblPr>
        <w:tblStyle w:val="6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  <w:r>
              <w:t xml:space="preserve">           </w:t>
            </w: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“十三五”江苏省高等学校重点教材（新编）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</w:t>
            </w: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B70D06"/>
    <w:rsid w:val="00BF0A87"/>
    <w:rsid w:val="00DB6A5B"/>
    <w:rsid w:val="00DF4954"/>
    <w:rsid w:val="04DA1611"/>
    <w:rsid w:val="08D10E78"/>
    <w:rsid w:val="0F3E6640"/>
    <w:rsid w:val="598312D3"/>
    <w:rsid w:val="601D7B68"/>
    <w:rsid w:val="68D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477</Words>
  <Characters>2722</Characters>
  <Lines>22</Lines>
  <Paragraphs>6</Paragraphs>
  <TotalTime>1</TotalTime>
  <ScaleCrop>false</ScaleCrop>
  <LinksUpToDate>false</LinksUpToDate>
  <CharactersWithSpaces>3193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心随风动</cp:lastModifiedBy>
  <dcterms:modified xsi:type="dcterms:W3CDTF">2020-08-26T08:26:41Z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